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A0E" w:rsidRDefault="00DB4A0E" w:rsidP="00DB4A0E">
      <w:pPr>
        <w:rPr>
          <w:rFonts w:cstheme="minorHAnsi"/>
        </w:rPr>
      </w:pPr>
      <w:r>
        <w:t xml:space="preserve">Pro </w:t>
      </w:r>
      <w:r w:rsidR="00151B0C">
        <w:t xml:space="preserve">malou </w:t>
      </w:r>
      <w:r>
        <w:t xml:space="preserve">znakovou dotaci volím telegrafický způsob </w:t>
      </w:r>
      <w:proofErr w:type="spellStart"/>
      <w:r>
        <w:t>sdělení</w:t>
      </w:r>
      <w:r>
        <w:rPr>
          <w:rFonts w:cstheme="minorHAnsi"/>
        </w:rPr>
        <w:t>●A</w:t>
      </w:r>
      <w:r>
        <w:t>daptace</w:t>
      </w:r>
      <w:proofErr w:type="spellEnd"/>
      <w:r>
        <w:t xml:space="preserve"> stávající modernistické struktury </w:t>
      </w:r>
      <w:proofErr w:type="spellStart"/>
      <w:r>
        <w:t>náročná</w:t>
      </w:r>
      <w:r>
        <w:rPr>
          <w:rFonts w:cstheme="minorHAnsi"/>
        </w:rPr>
        <w:t>●Nutnost</w:t>
      </w:r>
      <w:proofErr w:type="spellEnd"/>
      <w:r>
        <w:rPr>
          <w:rFonts w:cstheme="minorHAnsi"/>
        </w:rPr>
        <w:t xml:space="preserve"> mezioborové spolupráce a systematického zapojení </w:t>
      </w:r>
      <w:proofErr w:type="spellStart"/>
      <w:r>
        <w:rPr>
          <w:rFonts w:cstheme="minorHAnsi"/>
        </w:rPr>
        <w:t>veřejnosti●Projekt</w:t>
      </w:r>
      <w:proofErr w:type="spellEnd"/>
      <w:r>
        <w:rPr>
          <w:rFonts w:cstheme="minorHAnsi"/>
        </w:rPr>
        <w:t xml:space="preserve"> ukazuje možnosti</w:t>
      </w:r>
      <w:r>
        <w:t xml:space="preserve"> </w:t>
      </w:r>
      <w:r w:rsidR="00F32883">
        <w:t xml:space="preserve">řešení </w:t>
      </w:r>
      <w:r>
        <w:rPr>
          <w:rFonts w:cstheme="minorHAnsi"/>
        </w:rPr>
        <w:t>na</w:t>
      </w:r>
      <w:r w:rsidR="00151B0C">
        <w:rPr>
          <w:rFonts w:cstheme="minorHAnsi"/>
        </w:rPr>
        <w:t xml:space="preserve"> </w:t>
      </w:r>
      <w:r w:rsidR="00151B0C">
        <w:t>nedostatečném</w:t>
      </w:r>
      <w:r>
        <w:rPr>
          <w:rFonts w:cstheme="minorHAnsi"/>
        </w:rPr>
        <w:t xml:space="preserve"> prostoru● </w:t>
      </w:r>
    </w:p>
    <w:p w:rsidR="00F32883" w:rsidRPr="00151B0C" w:rsidRDefault="00C06B61" w:rsidP="00F32883">
      <w:pPr>
        <w:ind w:left="348"/>
        <w:rPr>
          <w:rFonts w:cstheme="minorHAnsi"/>
          <w:b/>
          <w:bCs/>
          <w:u w:val="single"/>
        </w:rPr>
      </w:pPr>
      <w:r>
        <w:rPr>
          <w:rFonts w:cstheme="minorHAnsi"/>
        </w:rPr>
        <w:t xml:space="preserve">● </w:t>
      </w:r>
      <w:r w:rsidR="00F32883" w:rsidRPr="00151B0C">
        <w:rPr>
          <w:rFonts w:cstheme="minorHAnsi"/>
          <w:b/>
          <w:bCs/>
          <w:u w:val="single"/>
        </w:rPr>
        <w:t>Multidisciplinární tým</w:t>
      </w:r>
      <w:r w:rsidR="00151B0C">
        <w:rPr>
          <w:rFonts w:cstheme="minorHAnsi"/>
          <w:b/>
          <w:bCs/>
          <w:u w:val="single"/>
        </w:rPr>
        <w:t>!</w:t>
      </w:r>
    </w:p>
    <w:p w:rsidR="00DB4A0E" w:rsidRPr="00151B0C" w:rsidRDefault="00C06B61" w:rsidP="00F32883">
      <w:pPr>
        <w:ind w:left="348"/>
        <w:rPr>
          <w:b/>
          <w:bCs/>
          <w:u w:val="single"/>
        </w:rPr>
      </w:pPr>
      <w:r>
        <w:rPr>
          <w:rFonts w:cstheme="minorHAnsi"/>
        </w:rPr>
        <w:t xml:space="preserve">● </w:t>
      </w:r>
      <w:r w:rsidR="00351FB2" w:rsidRPr="00151B0C">
        <w:rPr>
          <w:rFonts w:cstheme="minorHAnsi"/>
          <w:b/>
          <w:bCs/>
          <w:u w:val="single"/>
        </w:rPr>
        <w:t>Z</w:t>
      </w:r>
      <w:r w:rsidR="00DB4A0E" w:rsidRPr="00151B0C">
        <w:rPr>
          <w:rFonts w:cstheme="minorHAnsi"/>
          <w:b/>
          <w:bCs/>
          <w:u w:val="single"/>
        </w:rPr>
        <w:t>apojení veřejnosti</w:t>
      </w:r>
      <w:r w:rsidR="00151B0C" w:rsidRPr="00151B0C">
        <w:rPr>
          <w:rFonts w:cstheme="minorHAnsi"/>
          <w:b/>
          <w:bCs/>
          <w:u w:val="single"/>
        </w:rPr>
        <w:t>:</w:t>
      </w:r>
    </w:p>
    <w:p w:rsidR="00DB4A0E" w:rsidRDefault="00DB4A0E" w:rsidP="00F32883">
      <w:pPr>
        <w:pStyle w:val="Odstavecseseznamem"/>
        <w:numPr>
          <w:ilvl w:val="0"/>
          <w:numId w:val="1"/>
        </w:numPr>
      </w:pPr>
      <w:r>
        <w:t>určení participačních „bloků“</w:t>
      </w:r>
      <w:r w:rsidR="00C06B61">
        <w:t xml:space="preserve"> (</w:t>
      </w:r>
      <w:hyperlink r:id="rId5" w:anchor="v=onepage&amp;q=participation%20optimal%20number&amp;f=false" w:history="1">
        <w:r w:rsidR="00C06B61" w:rsidRPr="00C06B61">
          <w:rPr>
            <w:rStyle w:val="Hypertextovodkaz"/>
          </w:rPr>
          <w:t>velikost komunikační skupiny</w:t>
        </w:r>
      </w:hyperlink>
      <w:r w:rsidR="00C06B61">
        <w:t>!)</w:t>
      </w:r>
    </w:p>
    <w:p w:rsidR="00F32883" w:rsidRDefault="00DB4A0E" w:rsidP="00F32883">
      <w:pPr>
        <w:pStyle w:val="Odstavecseseznamem"/>
        <w:numPr>
          <w:ilvl w:val="0"/>
          <w:numId w:val="1"/>
        </w:numPr>
      </w:pPr>
      <w:r>
        <w:t>definování důležitých stakeholderů</w:t>
      </w:r>
      <w:r w:rsidR="00F32883">
        <w:t xml:space="preserve"> (</w:t>
      </w:r>
      <w:r w:rsidR="004F0879">
        <w:t xml:space="preserve">Magistrát – vlastní </w:t>
      </w:r>
      <w:r w:rsidR="00F32883">
        <w:t>hodně</w:t>
      </w:r>
      <w:r w:rsidR="004F0879">
        <w:t xml:space="preserve"> budov</w:t>
      </w:r>
      <w:r w:rsidR="00F32883">
        <w:t xml:space="preserve"> (neobvyklé), MČ P14, </w:t>
      </w:r>
      <w:r w:rsidR="004F0879">
        <w:t xml:space="preserve">SVJ, </w:t>
      </w:r>
      <w:r w:rsidR="00F32883">
        <w:t>p</w:t>
      </w:r>
      <w:r w:rsidR="004F0879">
        <w:t>rovozovatelé podniků, školy a školky</w:t>
      </w:r>
      <w:r w:rsidR="00F32883">
        <w:t>, potenciální provozovatelé a správci)</w:t>
      </w:r>
    </w:p>
    <w:p w:rsidR="00DB4A0E" w:rsidRDefault="00DB4A0E" w:rsidP="00F32883">
      <w:pPr>
        <w:pStyle w:val="Odstavecseseznamem"/>
        <w:numPr>
          <w:ilvl w:val="0"/>
          <w:numId w:val="1"/>
        </w:numPr>
      </w:pPr>
      <w:r>
        <w:t xml:space="preserve">pravidelné setkávání </w:t>
      </w:r>
      <w:r w:rsidR="00F32883">
        <w:t xml:space="preserve">klíčových </w:t>
      </w:r>
      <w:r>
        <w:t>kombinovan</w:t>
      </w:r>
      <w:r w:rsidR="00F32883">
        <w:t>á</w:t>
      </w:r>
      <w:r>
        <w:t xml:space="preserve"> s jednáním v plénu</w:t>
      </w:r>
    </w:p>
    <w:p w:rsidR="00DB4A0E" w:rsidRDefault="00DB4A0E" w:rsidP="00F32883">
      <w:pPr>
        <w:pStyle w:val="Odstavecseseznamem"/>
        <w:numPr>
          <w:ilvl w:val="0"/>
          <w:numId w:val="1"/>
        </w:numPr>
      </w:pPr>
      <w:r>
        <w:t>možnost</w:t>
      </w:r>
      <w:r w:rsidR="00F32883">
        <w:t>i</w:t>
      </w:r>
      <w:r>
        <w:t xml:space="preserve"> zapojit se více (</w:t>
      </w:r>
      <w:proofErr w:type="spellStart"/>
      <w:r>
        <w:t>engagement</w:t>
      </w:r>
      <w:proofErr w:type="spellEnd"/>
      <w:r>
        <w:t>)</w:t>
      </w:r>
      <w:r w:rsidR="00F32883">
        <w:t>, podpora komunity</w:t>
      </w:r>
    </w:p>
    <w:p w:rsidR="00151B0C" w:rsidRPr="00C06B61" w:rsidRDefault="00C06B61" w:rsidP="00C06B61">
      <w:pPr>
        <w:spacing w:after="0"/>
        <w:ind w:left="348"/>
        <w:rPr>
          <w:b/>
          <w:bCs/>
        </w:rPr>
      </w:pPr>
      <w:r>
        <w:rPr>
          <w:rFonts w:cstheme="minorHAnsi"/>
        </w:rPr>
        <w:t xml:space="preserve">● </w:t>
      </w:r>
      <w:r w:rsidR="00351FB2" w:rsidRPr="00C06B61">
        <w:rPr>
          <w:b/>
          <w:bCs/>
          <w:u w:val="single"/>
        </w:rPr>
        <w:t>T</w:t>
      </w:r>
      <w:r w:rsidR="00DB4A0E" w:rsidRPr="00C06B61">
        <w:rPr>
          <w:b/>
          <w:bCs/>
          <w:u w:val="single"/>
        </w:rPr>
        <w:t>echnologické možnosti</w:t>
      </w:r>
      <w:r w:rsidR="00DB4A0E" w:rsidRPr="00C06B61">
        <w:rPr>
          <w:b/>
          <w:bCs/>
        </w:rPr>
        <w:t xml:space="preserve"> </w:t>
      </w:r>
      <w:r w:rsidR="00351FB2" w:rsidRPr="00C06B61">
        <w:rPr>
          <w:b/>
          <w:bCs/>
        </w:rPr>
        <w:t>ve variantách</w:t>
      </w:r>
    </w:p>
    <w:p w:rsidR="00DB4A0E" w:rsidRPr="00F32883" w:rsidRDefault="00351FB2" w:rsidP="00151B0C">
      <w:pPr>
        <w:ind w:left="708"/>
        <w:rPr>
          <w:b/>
          <w:bCs/>
        </w:rPr>
      </w:pPr>
      <w:r>
        <w:rPr>
          <w:b/>
          <w:bCs/>
        </w:rPr>
        <w:t>vazb</w:t>
      </w:r>
      <w:r w:rsidR="00151B0C">
        <w:rPr>
          <w:b/>
          <w:bCs/>
        </w:rPr>
        <w:t>a</w:t>
      </w:r>
      <w:r>
        <w:rPr>
          <w:b/>
          <w:bCs/>
        </w:rPr>
        <w:t xml:space="preserve"> </w:t>
      </w:r>
      <w:r w:rsidR="00151B0C">
        <w:rPr>
          <w:b/>
          <w:bCs/>
        </w:rPr>
        <w:t xml:space="preserve">na </w:t>
      </w:r>
      <w:r>
        <w:rPr>
          <w:b/>
          <w:bCs/>
        </w:rPr>
        <w:t xml:space="preserve">záměr </w:t>
      </w:r>
      <w:r w:rsidR="00DB4A0E" w:rsidRPr="00F32883">
        <w:rPr>
          <w:b/>
          <w:bCs/>
        </w:rPr>
        <w:t>investor</w:t>
      </w:r>
      <w:r>
        <w:rPr>
          <w:b/>
          <w:bCs/>
        </w:rPr>
        <w:t>a a uživatele</w:t>
      </w:r>
      <w:r w:rsidR="00DB4A0E" w:rsidRPr="00F32883">
        <w:rPr>
          <w:b/>
          <w:bCs/>
        </w:rPr>
        <w:t>, horizont</w:t>
      </w:r>
      <w:r w:rsidR="00151B0C">
        <w:rPr>
          <w:b/>
          <w:bCs/>
        </w:rPr>
        <w:t>, proveditelnost</w:t>
      </w:r>
      <w:r w:rsidR="00DB4A0E" w:rsidRPr="00F32883">
        <w:rPr>
          <w:b/>
          <w:bCs/>
        </w:rPr>
        <w:t xml:space="preserve"> a</w:t>
      </w:r>
      <w:r w:rsidR="00F32883">
        <w:rPr>
          <w:b/>
          <w:bCs/>
        </w:rPr>
        <w:t> </w:t>
      </w:r>
      <w:r>
        <w:rPr>
          <w:b/>
          <w:bCs/>
        </w:rPr>
        <w:t>provoz</w:t>
      </w:r>
      <w:r w:rsidR="00DB4A0E" w:rsidRPr="00F32883">
        <w:rPr>
          <w:b/>
          <w:bCs/>
        </w:rPr>
        <w:t>:</w:t>
      </w:r>
    </w:p>
    <w:p w:rsidR="00151B0C" w:rsidRDefault="00151B0C" w:rsidP="00151B0C">
      <w:pPr>
        <w:pStyle w:val="Odstavecseseznamem"/>
        <w:numPr>
          <w:ilvl w:val="0"/>
          <w:numId w:val="1"/>
        </w:numPr>
      </w:pPr>
      <w:r w:rsidRPr="00151B0C">
        <w:rPr>
          <w:b/>
          <w:bCs/>
        </w:rPr>
        <w:t>Čtvrť</w:t>
      </w:r>
      <w:r>
        <w:t xml:space="preserve"> – strategie </w:t>
      </w:r>
      <w:proofErr w:type="gramStart"/>
      <w:r>
        <w:t>města - hierarchizace</w:t>
      </w:r>
      <w:proofErr w:type="gramEnd"/>
      <w:r>
        <w:t xml:space="preserve"> prostranství, seskupení domů do funkčních celků</w:t>
      </w:r>
    </w:p>
    <w:p w:rsidR="00151B0C" w:rsidRDefault="00151B0C" w:rsidP="00151B0C">
      <w:pPr>
        <w:pStyle w:val="Odstavecseseznamem"/>
        <w:numPr>
          <w:ilvl w:val="0"/>
          <w:numId w:val="1"/>
        </w:numPr>
      </w:pPr>
      <w:r w:rsidRPr="00151B0C">
        <w:rPr>
          <w:b/>
          <w:bCs/>
        </w:rPr>
        <w:t>„Blok“</w:t>
      </w:r>
      <w:r>
        <w:t xml:space="preserve"> – diskuze města s</w:t>
      </w:r>
      <w:r w:rsidR="00DA35BA">
        <w:t> </w:t>
      </w:r>
      <w:r>
        <w:t>občany</w:t>
      </w:r>
      <w:r w:rsidR="00DA35BA">
        <w:t>, etapy adaptace</w:t>
      </w:r>
    </w:p>
    <w:p w:rsidR="00151B0C" w:rsidRDefault="00BB1483" w:rsidP="00151B0C">
      <w:pPr>
        <w:pStyle w:val="Odstavecseseznamem"/>
        <w:numPr>
          <w:ilvl w:val="1"/>
          <w:numId w:val="1"/>
        </w:numPr>
      </w:pPr>
      <w:hyperlink r:id="rId6" w:history="1">
        <w:r w:rsidR="00151B0C" w:rsidRPr="00351FB2">
          <w:rPr>
            <w:rStyle w:val="Hypertextovodkaz"/>
          </w:rPr>
          <w:t>Zadržování vody</w:t>
        </w:r>
      </w:hyperlink>
      <w:r w:rsidR="00151B0C">
        <w:t xml:space="preserve"> – propustné povrchy, poldry…</w:t>
      </w:r>
    </w:p>
    <w:p w:rsidR="00151B0C" w:rsidRDefault="00151B0C" w:rsidP="00151B0C">
      <w:pPr>
        <w:pStyle w:val="Odstavecseseznamem"/>
        <w:numPr>
          <w:ilvl w:val="1"/>
          <w:numId w:val="1"/>
        </w:numPr>
      </w:pPr>
      <w:r>
        <w:t>Správa zeleně – zapojení obyvatel (zahrádky, jedlé druhy zeleně)</w:t>
      </w:r>
    </w:p>
    <w:p w:rsidR="00151B0C" w:rsidRDefault="00151B0C" w:rsidP="00151B0C">
      <w:pPr>
        <w:pStyle w:val="Odstavecseseznamem"/>
        <w:numPr>
          <w:ilvl w:val="1"/>
          <w:numId w:val="1"/>
        </w:numPr>
      </w:pPr>
      <w:r>
        <w:t>Parkování –</w:t>
      </w:r>
      <w:r w:rsidRPr="00351FB2">
        <w:t>#</w:t>
      </w:r>
      <w:proofErr w:type="spellStart"/>
      <w:r>
        <w:t>vzdyckyproblem</w:t>
      </w:r>
      <w:proofErr w:type="spellEnd"/>
    </w:p>
    <w:p w:rsidR="00151B0C" w:rsidRDefault="00151B0C" w:rsidP="00151B0C">
      <w:pPr>
        <w:pStyle w:val="Odstavecseseznamem"/>
        <w:numPr>
          <w:ilvl w:val="1"/>
          <w:numId w:val="1"/>
        </w:numPr>
      </w:pPr>
      <w:r>
        <w:t xml:space="preserve">Alternativní zdroje – energetické družstvo, </w:t>
      </w:r>
      <w:hyperlink r:id="rId7" w:history="1">
        <w:r w:rsidRPr="00F32883">
          <w:rPr>
            <w:rStyle w:val="Hypertextovodkaz"/>
          </w:rPr>
          <w:t>PED</w:t>
        </w:r>
      </w:hyperlink>
      <w:r>
        <w:t xml:space="preserve"> vyžaduj</w:t>
      </w:r>
      <w:r w:rsidR="00F31C45">
        <w:t>e</w:t>
      </w:r>
      <w:r>
        <w:t xml:space="preserve"> „baterku“ a funkční mix v území (průběžný odbyt energie)</w:t>
      </w:r>
      <w:r w:rsidR="00214FAD">
        <w:t xml:space="preserve"> -&gt;</w:t>
      </w:r>
    </w:p>
    <w:p w:rsidR="00151B0C" w:rsidRDefault="00151B0C" w:rsidP="00151B0C">
      <w:pPr>
        <w:pStyle w:val="Odstavecseseznamem"/>
        <w:numPr>
          <w:ilvl w:val="1"/>
          <w:numId w:val="1"/>
        </w:numPr>
      </w:pPr>
      <w:r>
        <w:t xml:space="preserve">Doplnění obytné funkce o </w:t>
      </w:r>
      <w:r w:rsidR="00214FAD">
        <w:t>další! (HUB)</w:t>
      </w:r>
      <w:r>
        <w:t xml:space="preserve"> </w:t>
      </w:r>
    </w:p>
    <w:p w:rsidR="00151B0C" w:rsidRDefault="00151B0C" w:rsidP="00151B0C">
      <w:pPr>
        <w:pStyle w:val="Odstavecseseznamem"/>
        <w:numPr>
          <w:ilvl w:val="1"/>
          <w:numId w:val="1"/>
        </w:numPr>
      </w:pPr>
      <w:r>
        <w:t>Přidaná komunitní funkce</w:t>
      </w:r>
      <w:r>
        <w:br/>
        <w:t>rozšíření stávajících obchodních prostor v parteru / otevření parteru v místech, kde je potenciál oživení VP</w:t>
      </w:r>
    </w:p>
    <w:p w:rsidR="00DB4A0E" w:rsidRPr="00151B0C" w:rsidRDefault="00DB4A0E" w:rsidP="00F32883">
      <w:pPr>
        <w:pStyle w:val="Odstavecseseznamem"/>
        <w:numPr>
          <w:ilvl w:val="0"/>
          <w:numId w:val="1"/>
        </w:numPr>
        <w:rPr>
          <w:b/>
          <w:bCs/>
        </w:rPr>
      </w:pPr>
      <w:r w:rsidRPr="00151B0C">
        <w:rPr>
          <w:b/>
          <w:bCs/>
        </w:rPr>
        <w:t>Dům</w:t>
      </w:r>
      <w:r w:rsidR="00151B0C">
        <w:rPr>
          <w:b/>
          <w:bCs/>
        </w:rPr>
        <w:t xml:space="preserve"> –</w:t>
      </w:r>
      <w:r w:rsidR="00151B0C" w:rsidRPr="00151B0C">
        <w:rPr>
          <w:bCs/>
        </w:rPr>
        <w:t xml:space="preserve"> </w:t>
      </w:r>
      <w:r w:rsidR="00151B0C">
        <w:rPr>
          <w:bCs/>
        </w:rPr>
        <w:t>lidé sobě</w:t>
      </w:r>
    </w:p>
    <w:p w:rsidR="00151B0C" w:rsidRDefault="00151B0C" w:rsidP="00F32883">
      <w:pPr>
        <w:pStyle w:val="Odstavecseseznamem"/>
        <w:numPr>
          <w:ilvl w:val="1"/>
          <w:numId w:val="1"/>
        </w:numPr>
        <w:spacing w:after="0"/>
      </w:pPr>
      <w:bookmarkStart w:id="0" w:name="_GoBack"/>
      <w:r>
        <w:t>Adaptace positiv/pasiv</w:t>
      </w:r>
    </w:p>
    <w:p w:rsidR="00DB4A0E" w:rsidRDefault="00351FB2" w:rsidP="00F32883">
      <w:pPr>
        <w:pStyle w:val="Odstavecseseznamem"/>
        <w:numPr>
          <w:ilvl w:val="1"/>
          <w:numId w:val="1"/>
        </w:numPr>
        <w:spacing w:after="0"/>
      </w:pPr>
      <w:r>
        <w:t>Střechy</w:t>
      </w:r>
      <w:r w:rsidR="00DB4A0E">
        <w:br/>
      </w:r>
      <w:proofErr w:type="gramStart"/>
      <w:r w:rsidR="00DB4A0E">
        <w:t>ex &gt;</w:t>
      </w:r>
      <w:proofErr w:type="gramEnd"/>
      <w:r w:rsidR="00DB4A0E">
        <w:t xml:space="preserve"> </w:t>
      </w:r>
      <w:r w:rsidR="00F32883">
        <w:t>i</w:t>
      </w:r>
      <w:r w:rsidR="00DB4A0E">
        <w:t>n zeleň &gt;</w:t>
      </w:r>
      <w:r w:rsidR="00DB4A0E" w:rsidRPr="00DB4A0E">
        <w:t xml:space="preserve"> </w:t>
      </w:r>
      <w:r w:rsidR="00DB4A0E">
        <w:t>Kořenová čistička =využívání šedý vody v rámci domu X Fotovoltaika, solární panely (vazba na energetická družstva ve vrstvě bloku/čtvrti)</w:t>
      </w:r>
    </w:p>
    <w:p w:rsidR="00DB4A0E" w:rsidRDefault="00DB4A0E" w:rsidP="00F32883">
      <w:pPr>
        <w:pStyle w:val="Odstavecseseznamem"/>
        <w:numPr>
          <w:ilvl w:val="1"/>
          <w:numId w:val="1"/>
        </w:numPr>
      </w:pPr>
      <w:r>
        <w:t>Plášť</w:t>
      </w:r>
      <w:r>
        <w:br/>
        <w:t>zateplení + výměna oken + přidané konstrukce např. „zimní zahrady“ (faktor soběstačnosti)</w:t>
      </w:r>
    </w:p>
    <w:p w:rsidR="00DB4A0E" w:rsidRDefault="00DB4A0E" w:rsidP="00F32883">
      <w:pPr>
        <w:pStyle w:val="Odstavecseseznamem"/>
        <w:numPr>
          <w:ilvl w:val="1"/>
          <w:numId w:val="1"/>
        </w:numPr>
      </w:pPr>
      <w:r>
        <w:t>Přidaná komunitní funkce</w:t>
      </w:r>
      <w:r>
        <w:br/>
      </w:r>
      <w:r w:rsidR="00F32883">
        <w:t>k</w:t>
      </w:r>
      <w:r>
        <w:t>lubov</w:t>
      </w:r>
      <w:r w:rsidR="004F0879">
        <w:t>ny, obnova společných prádelen</w:t>
      </w:r>
    </w:p>
    <w:p w:rsidR="004F0879" w:rsidRDefault="004F0879" w:rsidP="00F32883">
      <w:pPr>
        <w:pStyle w:val="Odstavecseseznamem"/>
        <w:numPr>
          <w:ilvl w:val="1"/>
          <w:numId w:val="1"/>
        </w:numPr>
      </w:pPr>
      <w:r>
        <w:t>Alternativní zdroj energie, tepla, využívání šedé vody</w:t>
      </w:r>
    </w:p>
    <w:bookmarkEnd w:id="0"/>
    <w:p w:rsidR="00CB2A88" w:rsidRPr="00CB2A88" w:rsidRDefault="00F32883" w:rsidP="00F32883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●</w:t>
      </w:r>
      <w:proofErr w:type="spellStart"/>
      <w:r w:rsidR="00CB2A88">
        <w:rPr>
          <w:rFonts w:cstheme="minorHAnsi"/>
        </w:rPr>
        <w:fldChar w:fldCharType="begin"/>
      </w:r>
      <w:r w:rsidR="00CB2A88">
        <w:rPr>
          <w:rFonts w:cstheme="minorHAnsi"/>
        </w:rPr>
        <w:instrText xml:space="preserve"> HYPERLINK "https://www.praha14.cz/samosprava/wp-content/uploads/sites/3/2018/06/Analyza_segregace_P14_final.pdf" </w:instrText>
      </w:r>
      <w:r w:rsidR="00CB2A88">
        <w:rPr>
          <w:rFonts w:cstheme="minorHAnsi"/>
        </w:rPr>
        <w:fldChar w:fldCharType="separate"/>
      </w:r>
      <w:r w:rsidR="00CB2A88" w:rsidRPr="00CB2A88">
        <w:rPr>
          <w:rStyle w:val="Hypertextovodkaz"/>
          <w:rFonts w:cstheme="minorHAnsi"/>
        </w:rPr>
        <w:t>UK-analýza</w:t>
      </w:r>
      <w:r w:rsidR="00CB2A88">
        <w:rPr>
          <w:rFonts w:cstheme="minorHAnsi"/>
        </w:rPr>
        <w:fldChar w:fldCharType="end"/>
      </w:r>
      <w:r>
        <w:rPr>
          <w:rFonts w:cstheme="minorHAnsi"/>
        </w:rPr>
        <w:t>●</w:t>
      </w:r>
      <w:hyperlink r:id="rId8" w:history="1">
        <w:r w:rsidRPr="00351FB2">
          <w:rPr>
            <w:rStyle w:val="Hypertextovodkaz"/>
            <w:rFonts w:cstheme="minorHAnsi"/>
          </w:rPr>
          <w:t>IPR</w:t>
        </w:r>
      </w:hyperlink>
      <w:r>
        <w:rPr>
          <w:rFonts w:cstheme="minorHAnsi"/>
        </w:rPr>
        <w:t>●</w:t>
      </w:r>
      <w:hyperlink r:id="rId9" w:history="1">
        <w:r w:rsidRPr="00F32883">
          <w:rPr>
            <w:rStyle w:val="Hypertextovodkaz"/>
            <w:rFonts w:cstheme="minorHAnsi"/>
          </w:rPr>
          <w:t>Sídliště</w:t>
        </w:r>
        <w:proofErr w:type="spellEnd"/>
        <w:r w:rsidRPr="00F32883">
          <w:rPr>
            <w:rStyle w:val="Hypertextovodkaz"/>
            <w:rFonts w:cstheme="minorHAnsi"/>
          </w:rPr>
          <w:t>, jak dál?</w:t>
        </w:r>
      </w:hyperlink>
      <w:r>
        <w:rPr>
          <w:rFonts w:cstheme="minorHAnsi"/>
        </w:rPr>
        <w:t>●</w:t>
      </w:r>
      <w:hyperlink r:id="rId10" w:history="1">
        <w:r w:rsidRPr="00351FB2">
          <w:rPr>
            <w:rStyle w:val="Hypertextovodkaz"/>
            <w:rFonts w:cstheme="minorHAnsi"/>
          </w:rPr>
          <w:t xml:space="preserve">Karel </w:t>
        </w:r>
        <w:proofErr w:type="spellStart"/>
        <w:r w:rsidRPr="00351FB2">
          <w:rPr>
            <w:rStyle w:val="Hypertextovodkaz"/>
            <w:rFonts w:cstheme="minorHAnsi"/>
          </w:rPr>
          <w:t>Maier</w:t>
        </w:r>
      </w:hyperlink>
      <w:r>
        <w:rPr>
          <w:rFonts w:cstheme="minorHAnsi"/>
        </w:rPr>
        <w:t>●</w:t>
      </w:r>
      <w:hyperlink r:id="rId11" w:history="1">
        <w:r w:rsidR="00151B0C" w:rsidRPr="00151B0C">
          <w:rPr>
            <w:rStyle w:val="Hypertextovodkaz"/>
          </w:rPr>
          <w:t>UCEEB</w:t>
        </w:r>
        <w:proofErr w:type="spellEnd"/>
      </w:hyperlink>
      <w:r w:rsidR="00151B0C">
        <w:rPr>
          <w:rFonts w:cstheme="minorHAnsi"/>
        </w:rPr>
        <w:t>●</w:t>
      </w:r>
      <w:r w:rsidR="00CB2A88" w:rsidRPr="00CB2A88">
        <w:rPr>
          <w:rFonts w:cstheme="minorHAnsi"/>
          <w:color w:val="0563C1" w:themeColor="hyperlink"/>
          <w:u w:val="single"/>
        </w:rPr>
        <w:t xml:space="preserve"> </w:t>
      </w:r>
    </w:p>
    <w:sectPr w:rsidR="00CB2A88" w:rsidRPr="00CB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73219"/>
    <w:multiLevelType w:val="hybridMultilevel"/>
    <w:tmpl w:val="90DA9DA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0E"/>
    <w:rsid w:val="00151B0C"/>
    <w:rsid w:val="00214FAD"/>
    <w:rsid w:val="00351FB2"/>
    <w:rsid w:val="00356F32"/>
    <w:rsid w:val="00380447"/>
    <w:rsid w:val="004F0879"/>
    <w:rsid w:val="00961002"/>
    <w:rsid w:val="009611E4"/>
    <w:rsid w:val="00BB1483"/>
    <w:rsid w:val="00BD0A55"/>
    <w:rsid w:val="00C06B61"/>
    <w:rsid w:val="00CB2A88"/>
    <w:rsid w:val="00DA35BA"/>
    <w:rsid w:val="00DB4A0E"/>
    <w:rsid w:val="00EB190F"/>
    <w:rsid w:val="00F31C45"/>
    <w:rsid w:val="00F3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8B5706-5674-43DC-A6FE-4172B591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B4A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A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28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32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praha.cz/uploads/assets/dokumenty/obecne/krvps_formulace%20zakladniho%20pristupu_ma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acr.cz/program/positive-energy-districts-p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atreni-adaptace.cz/opatreni/pfilter/1/0000001110000000000000000" TargetMode="External"/><Relationship Id="rId11" Type="http://schemas.openxmlformats.org/officeDocument/2006/relationships/hyperlink" Target="https://www.uceeb.cz/aktuality/dekarbonizace-budov-do-roku-2050-je-mozna-musime-ale-trikrat-zrychlit" TargetMode="External"/><Relationship Id="rId5" Type="http://schemas.openxmlformats.org/officeDocument/2006/relationships/hyperlink" Target="https://books.google.cz/books?id=g8GRgXYeo_kC&amp;pg=PA197&amp;lpg=PA197&amp;dq=participation+optimal+number&amp;source=bl&amp;ots=WQ2KxRFBJy&amp;sig=ACfU3U1XAf-HOMB3h-cLLO0U5b46p1w8lw&amp;hl=cs&amp;sa=X&amp;ved=2ahUKEwj_h5vqyprqAhVNDmMBHW_3BbAQ6AEwAnoECAQQAQ" TargetMode="External"/><Relationship Id="rId10" Type="http://schemas.openxmlformats.org/officeDocument/2006/relationships/hyperlink" Target="https://www.fa.cvut.cz/cs/vyzkum-a-spoluprace/publikace/1345-udrzitelna-regenerace-sid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tarch.eu/knihy/sidliste-jak-dal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Pomyjová</dc:creator>
  <cp:keywords/>
  <dc:description/>
  <cp:lastModifiedBy>Eliška Pomyjová</cp:lastModifiedBy>
  <cp:revision>2</cp:revision>
  <dcterms:created xsi:type="dcterms:W3CDTF">2020-06-26T09:19:00Z</dcterms:created>
  <dcterms:modified xsi:type="dcterms:W3CDTF">2020-06-26T09:19:00Z</dcterms:modified>
</cp:coreProperties>
</file>